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5"/>
          <w:szCs w:val="25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156029</wp:posOffset>
            </wp:positionH>
            <wp:positionV relativeFrom="paragraph">
              <wp:posOffset>3628</wp:posOffset>
            </wp:positionV>
            <wp:extent cx="1902378" cy="549444"/>
            <wp:effectExtent b="0" l="0" r="0" t="0"/>
            <wp:wrapNone/>
            <wp:docPr id="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2378" cy="5494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80" w:lineRule="auto"/>
        <w:ind w:left="720" w:right="560" w:firstLine="1980"/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color w:val="007139"/>
          <w:sz w:val="28"/>
          <w:szCs w:val="28"/>
          <w:rtl w:val="0"/>
        </w:rPr>
        <w:t xml:space="preserve">    CROSS SYSTEM CONSULTATION TEMPLATE </w:t>
      </w:r>
      <w:r w:rsidDel="00000000" w:rsidR="00000000" w:rsidRPr="00000000">
        <w:rPr>
          <w:rFonts w:ascii="Montserrat" w:cs="Montserrat" w:eastAsia="Montserrat" w:hAnsi="Montserrat"/>
          <w:color w:val="007139"/>
          <w:rtl w:val="0"/>
        </w:rPr>
        <w:t xml:space="preserve">(NH 2024)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" w:lineRule="auto"/>
        <w:rPr>
          <w:rFonts w:ascii="Montserrat" w:cs="Montserrat" w:eastAsia="Montserrat" w:hAnsi="Montserrat"/>
          <w:color w:val="00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76"/>
          <w:tab w:val="left" w:leader="none" w:pos="577"/>
        </w:tabs>
        <w:spacing w:before="97" w:lineRule="auto"/>
        <w:ind w:left="576" w:hanging="361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Complete template - keep it brief, bullet points are fine, but make sure to respond to ALL sections.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76"/>
          <w:tab w:val="left" w:leader="none" w:pos="577"/>
        </w:tabs>
        <w:spacing w:line="236" w:lineRule="auto"/>
        <w:ind w:left="576" w:right="560" w:hanging="361"/>
        <w:rPr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u w:val="single"/>
          <w:rtl w:val="0"/>
        </w:rPr>
        <w:t xml:space="preserve">Do not include any PHI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(protected health information). No names or </w:t>
      </w:r>
      <w:r w:rsidDel="00000000" w:rsidR="00000000" w:rsidRPr="00000000">
        <w:rPr>
          <w:sz w:val="20"/>
          <w:szCs w:val="20"/>
          <w:rtl w:val="0"/>
        </w:rPr>
        <w:t xml:space="preserve">birth dates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. You can make up names or refer to family members by their relationship (child, mother, grandmother, father, foster father)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leader="none" w:pos="576"/>
          <w:tab w:val="left" w:leader="none" w:pos="577"/>
        </w:tabs>
        <w:spacing w:before="12" w:line="242" w:lineRule="auto"/>
        <w:ind w:left="576" w:hanging="361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Best to name file as follows: “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Your Name Town of </w:t>
      </w:r>
      <w:r w:rsidDel="00000000" w:rsidR="00000000" w:rsidRPr="00000000">
        <w:rPr>
          <w:b w:val="1"/>
          <w:sz w:val="20"/>
          <w:szCs w:val="20"/>
          <w:rtl w:val="0"/>
        </w:rPr>
        <w:t xml:space="preserve">Referral Consult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Date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” (allows people to easily find it in their email)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color="000000" w:space="12" w:sz="4" w:val="single"/>
          <w:right w:space="0" w:sz="0" w:val="nil"/>
          <w:between w:space="0" w:sz="0" w:val="nil"/>
        </w:pBdr>
        <w:tabs>
          <w:tab w:val="left" w:leader="none" w:pos="576"/>
          <w:tab w:val="left" w:leader="none" w:pos="577"/>
        </w:tabs>
        <w:spacing w:line="242" w:lineRule="auto"/>
        <w:ind w:left="576" w:hanging="361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Email to consulta</w:t>
      </w:r>
      <w:r w:rsidDel="00000000" w:rsidR="00000000" w:rsidRPr="00000000">
        <w:rPr>
          <w:sz w:val="20"/>
          <w:szCs w:val="20"/>
          <w:rtl w:val="0"/>
        </w:rPr>
        <w:t xml:space="preserve">nt Cassie Yackley (cassie.yackley@centerfortrpchange.com)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and Genevieve Long</w:t>
      </w:r>
      <w:r w:rsidDel="00000000" w:rsidR="00000000" w:rsidRPr="00000000">
        <w:rPr>
          <w:sz w:val="20"/>
          <w:szCs w:val="20"/>
          <w:rtl w:val="0"/>
        </w:rPr>
        <w:t xml:space="preserve"> (genevieve.long@centerfortrpchange.com)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pacing w:before="75" w:lineRule="auto"/>
        <w:ind w:left="2336" w:right="2357" w:firstLine="0"/>
        <w:jc w:val="center"/>
        <w:rPr>
          <w:color w:val="007139"/>
        </w:rPr>
      </w:pPr>
      <w:bookmarkStart w:colFirst="0" w:colLast="0" w:name="_heading=h.hl4m1jvescz1" w:id="0"/>
      <w:bookmarkEnd w:id="0"/>
      <w:r w:rsidDel="00000000" w:rsidR="00000000" w:rsidRPr="00000000">
        <w:rPr>
          <w:color w:val="007139"/>
          <w:rtl w:val="0"/>
        </w:rPr>
        <w:t xml:space="preserve">GENERAL DEMOGRAPHIC INFORMATION</w:t>
      </w:r>
    </w:p>
    <w:p w:rsidR="00000000" w:rsidDel="00000000" w:rsidP="00000000" w:rsidRDefault="00000000" w:rsidRPr="00000000" w14:paraId="0000000A">
      <w:pPr>
        <w:pStyle w:val="Heading1"/>
        <w:spacing w:before="75" w:lineRule="auto"/>
        <w:ind w:left="1440" w:right="1830" w:firstLine="0"/>
        <w:jc w:val="center"/>
        <w:rPr>
          <w:rFonts w:ascii="Raleway" w:cs="Raleway" w:eastAsia="Raleway" w:hAnsi="Raleway"/>
          <w:sz w:val="22"/>
          <w:szCs w:val="22"/>
        </w:rPr>
      </w:pPr>
      <w:bookmarkStart w:colFirst="0" w:colLast="0" w:name="_heading=h.a4qbl25cfdpc" w:id="1"/>
      <w:bookmarkEnd w:id="1"/>
      <w:r w:rsidDel="00000000" w:rsidR="00000000" w:rsidRPr="00000000">
        <w:rPr>
          <w:rFonts w:ascii="Raleway" w:cs="Raleway" w:eastAsia="Raleway" w:hAnsi="Raleway"/>
          <w:color w:val="007139"/>
          <w:sz w:val="22"/>
          <w:szCs w:val="22"/>
          <w:rtl w:val="0"/>
        </w:rPr>
        <w:t xml:space="preserve">(To be completed by Cross System Partner who requested the consultation)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130.0" w:type="dxa"/>
        <w:jc w:val="left"/>
        <w:tblInd w:w="2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40"/>
        <w:gridCol w:w="6690"/>
        <w:tblGridChange w:id="0">
          <w:tblGrid>
            <w:gridCol w:w="4440"/>
            <w:gridCol w:w="66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Consultation Meeting: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31" w:lineRule="auto"/>
              <w:ind w:right="5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Original date of Referral: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31" w:lineRule="auto"/>
              <w:ind w:right="5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Town or City of Referral Source: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31" w:lineRule="auto"/>
              <w:ind w:right="5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Reason for Referral to consultation:</w:t>
            </w:r>
          </w:p>
          <w:p w:rsidR="00000000" w:rsidDel="00000000" w:rsidP="00000000" w:rsidRDefault="00000000" w:rsidRPr="00000000" w14:paraId="00000013">
            <w:pPr>
              <w:spacing w:before="31" w:lineRule="auto"/>
              <w:ind w:right="5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31" w:lineRule="auto"/>
              <w:ind w:right="5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other potential referral(s) are you looking for?:</w:t>
            </w:r>
          </w:p>
          <w:p w:rsidR="00000000" w:rsidDel="00000000" w:rsidP="00000000" w:rsidRDefault="00000000" w:rsidRPr="00000000" w14:paraId="00000019">
            <w:pPr>
              <w:spacing w:before="31" w:lineRule="auto"/>
              <w:ind w:right="56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b w:val="1"/>
                <w:color w:val="999999"/>
              </w:rPr>
            </w:pPr>
            <w:r w:rsidDel="00000000" w:rsidR="00000000" w:rsidRPr="00000000">
              <w:rPr>
                <w:b w:val="1"/>
                <w:color w:val="999999"/>
                <w:rtl w:val="0"/>
              </w:rPr>
              <w:t xml:space="preserve">(example: SUD Treatment program, early intervention, child welfare, etc)</w:t>
            </w:r>
          </w:p>
          <w:p w:rsidR="00000000" w:rsidDel="00000000" w:rsidP="00000000" w:rsidRDefault="00000000" w:rsidRPr="00000000" w14:paraId="0000001B">
            <w:pPr>
              <w:rPr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31" w:lineRule="auto"/>
              <w:ind w:right="5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Providers Invited to Consultation: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b w:val="1"/>
                <w:color w:val="999999"/>
              </w:rPr>
            </w:pPr>
            <w:r w:rsidDel="00000000" w:rsidR="00000000" w:rsidRPr="00000000">
              <w:rPr>
                <w:b w:val="1"/>
                <w:color w:val="999999"/>
                <w:rtl w:val="0"/>
              </w:rPr>
              <w:t xml:space="preserve">(Indicate Name/Agency/Role)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31" w:lineRule="auto"/>
              <w:ind w:right="5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Provider(s) Missing or Not Invited to Consultation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b w:val="1"/>
                <w:color w:val="999999"/>
              </w:rPr>
            </w:pPr>
            <w:r w:rsidDel="00000000" w:rsidR="00000000" w:rsidRPr="00000000">
              <w:rPr>
                <w:b w:val="1"/>
                <w:color w:val="999999"/>
                <w:rtl w:val="0"/>
              </w:rPr>
              <w:t xml:space="preserve">(Indicate Name/Agency/Role)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Style w:val="Heading1"/>
        <w:spacing w:before="75" w:lineRule="auto"/>
        <w:ind w:left="0" w:right="2357" w:firstLine="0"/>
        <w:rPr>
          <w:rFonts w:ascii="Raleway" w:cs="Raleway" w:eastAsia="Raleway" w:hAnsi="Raleway"/>
          <w:sz w:val="22"/>
          <w:szCs w:val="22"/>
        </w:rPr>
      </w:pPr>
      <w:bookmarkStart w:colFirst="0" w:colLast="0" w:name="_heading=h.4t6kg5d6qp7n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Style w:val="Heading1"/>
        <w:spacing w:before="75" w:lineRule="auto"/>
        <w:ind w:left="2336" w:right="2357" w:firstLine="0"/>
        <w:jc w:val="center"/>
        <w:rPr>
          <w:color w:val="007139"/>
        </w:rPr>
      </w:pPr>
      <w:r w:rsidDel="00000000" w:rsidR="00000000" w:rsidRPr="00000000">
        <w:rPr>
          <w:color w:val="007139"/>
          <w:rtl w:val="0"/>
        </w:rPr>
        <w:t xml:space="preserve">SCREENING INFORMATION</w:t>
      </w:r>
    </w:p>
    <w:p w:rsidR="00000000" w:rsidDel="00000000" w:rsidP="00000000" w:rsidRDefault="00000000" w:rsidRPr="00000000" w14:paraId="00000037">
      <w:pPr>
        <w:pStyle w:val="Heading1"/>
        <w:spacing w:before="75" w:lineRule="auto"/>
        <w:ind w:left="1440" w:right="1830" w:firstLine="0"/>
        <w:jc w:val="center"/>
        <w:rPr/>
      </w:pPr>
      <w:bookmarkStart w:colFirst="0" w:colLast="0" w:name="_heading=h.kekpq91b7xzi" w:id="3"/>
      <w:bookmarkEnd w:id="3"/>
      <w:r w:rsidDel="00000000" w:rsidR="00000000" w:rsidRPr="00000000">
        <w:rPr>
          <w:rFonts w:ascii="Raleway" w:cs="Raleway" w:eastAsia="Raleway" w:hAnsi="Raleway"/>
          <w:color w:val="007139"/>
          <w:sz w:val="22"/>
          <w:szCs w:val="22"/>
          <w:rtl w:val="0"/>
        </w:rPr>
        <w:t xml:space="preserve">(To be completed by Cross System Partner who requested the consultation)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" w:lineRule="auto"/>
        <w:rPr>
          <w:rFonts w:ascii="Montserrat" w:cs="Montserrat" w:eastAsia="Montserrat" w:hAnsi="Montserrat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115.0" w:type="dxa"/>
        <w:jc w:val="left"/>
        <w:tblInd w:w="2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0"/>
        <w:gridCol w:w="6615"/>
        <w:tblGridChange w:id="0">
          <w:tblGrid>
            <w:gridCol w:w="4500"/>
            <w:gridCol w:w="6615"/>
          </w:tblGrid>
        </w:tblGridChange>
      </w:tblGrid>
      <w:tr>
        <w:trPr>
          <w:cantSplit w:val="0"/>
          <w:trHeight w:val="518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spacing w:line="230" w:lineRule="auto"/>
              <w:ind w:left="112" w:firstLine="0"/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Age of Child: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Rule="auto"/>
              <w:ind w:left="724" w:firstLine="0"/>
              <w:rPr>
                <w:b w:val="1"/>
                <w:color w:val="000000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.555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0" w:lineRule="auto"/>
              <w:ind w:left="112" w:firstLine="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or child’s demographic information that is essential to support the referral: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line="23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spacing w:line="230" w:lineRule="auto"/>
              <w:ind w:left="112" w:firstLine="0"/>
              <w:rPr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Family or child’s socio-cultural or linguistic information that is essential to support the referral: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2.4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31" w:lineRule="auto"/>
              <w:ind w:right="5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Was the child screened for trauma?: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b w:val="1"/>
                <w:color w:val="999999"/>
              </w:rPr>
            </w:pPr>
            <w:r w:rsidDel="00000000" w:rsidR="00000000" w:rsidRPr="00000000">
              <w:rPr>
                <w:b w:val="1"/>
                <w:color w:val="999999"/>
                <w:rtl w:val="0"/>
              </w:rPr>
              <w:t xml:space="preserve">(Indicate date of screening/type of screening instrument/ name of person administering screening/type of caregiver answering questions)</w:t>
            </w:r>
          </w:p>
          <w:p w:rsidR="00000000" w:rsidDel="00000000" w:rsidP="00000000" w:rsidRDefault="00000000" w:rsidRPr="00000000" w14:paraId="00000041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31" w:lineRule="auto"/>
              <w:ind w:right="5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was the outcome of the screening?: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b w:val="1"/>
                <w:color w:val="999999"/>
              </w:rPr>
            </w:pPr>
            <w:r w:rsidDel="00000000" w:rsidR="00000000" w:rsidRPr="00000000">
              <w:rPr>
                <w:b w:val="1"/>
                <w:color w:val="999999"/>
                <w:rtl w:val="0"/>
              </w:rPr>
              <w:t xml:space="preserve">(Indicate how many boxes were checked off if more then 3, if less then 3 indicate which categories were checked off)</w:t>
            </w:r>
          </w:p>
          <w:p w:rsidR="00000000" w:rsidDel="00000000" w:rsidP="00000000" w:rsidRDefault="00000000" w:rsidRPr="00000000" w14:paraId="00000046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32" w:lineRule="auto"/>
              <w:ind w:left="11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 concerns or barriers to treatment: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before="2" w:lineRule="auto"/>
        <w:ind w:left="27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1"/>
        <w:spacing w:before="75" w:lineRule="auto"/>
        <w:ind w:left="2336" w:right="2357" w:firstLine="0"/>
        <w:jc w:val="center"/>
        <w:rPr>
          <w:color w:val="007139"/>
        </w:rPr>
      </w:pPr>
      <w:bookmarkStart w:colFirst="0" w:colLast="0" w:name="_heading=h.8ezamp9nv2k3" w:id="4"/>
      <w:bookmarkEnd w:id="4"/>
      <w:r w:rsidDel="00000000" w:rsidR="00000000" w:rsidRPr="00000000">
        <w:rPr>
          <w:color w:val="007139"/>
          <w:rtl w:val="0"/>
        </w:rPr>
        <w:t xml:space="preserve">OUTCOME OF CONSULTATION</w:t>
      </w:r>
    </w:p>
    <w:p w:rsidR="00000000" w:rsidDel="00000000" w:rsidP="00000000" w:rsidRDefault="00000000" w:rsidRPr="00000000" w14:paraId="00000050">
      <w:pPr>
        <w:pStyle w:val="Heading1"/>
        <w:spacing w:before="75" w:lineRule="auto"/>
        <w:ind w:left="1440" w:right="1830" w:firstLine="0"/>
        <w:jc w:val="center"/>
        <w:rPr>
          <w:rFonts w:ascii="Raleway" w:cs="Raleway" w:eastAsia="Raleway" w:hAnsi="Raleway"/>
          <w:sz w:val="22"/>
          <w:szCs w:val="22"/>
        </w:rPr>
      </w:pPr>
      <w:bookmarkStart w:colFirst="0" w:colLast="0" w:name="_heading=h.7a16hvrkpgay" w:id="5"/>
      <w:bookmarkEnd w:id="5"/>
      <w:r w:rsidDel="00000000" w:rsidR="00000000" w:rsidRPr="00000000">
        <w:rPr>
          <w:rFonts w:ascii="Raleway" w:cs="Raleway" w:eastAsia="Raleway" w:hAnsi="Raleway"/>
          <w:color w:val="007139"/>
          <w:sz w:val="22"/>
          <w:szCs w:val="22"/>
          <w:rtl w:val="0"/>
        </w:rPr>
        <w:t xml:space="preserve">(To be completed by The Center for Trauma-Responsive Practice Change staff)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6" w:lineRule="auto"/>
        <w:rPr>
          <w:rFonts w:ascii="Montserrat" w:cs="Montserrat" w:eastAsia="Montserrat" w:hAnsi="Montserrat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115.0" w:type="dxa"/>
        <w:jc w:val="left"/>
        <w:tblInd w:w="23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00"/>
        <w:gridCol w:w="6615"/>
        <w:tblGridChange w:id="0">
          <w:tblGrid>
            <w:gridCol w:w="4500"/>
            <w:gridCol w:w="6615"/>
          </w:tblGrid>
        </w:tblGridChange>
      </w:tblGrid>
      <w:tr>
        <w:trPr>
          <w:cantSplit w:val="0"/>
          <w:trHeight w:val="518" w:hRule="atLeast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232" w:lineRule="auto"/>
              <w:ind w:left="112" w:firstLine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Did the group decide it is appropriate to engage the family in CPP at this time?: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before="2" w:lineRule="auto"/>
              <w:ind w:left="724" w:firstLine="0"/>
              <w:rPr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before="2" w:lineRule="auto"/>
              <w:ind w:left="724" w:firstLine="0"/>
              <w:rPr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2" w:lineRule="auto"/>
              <w:ind w:left="724" w:firstLine="0"/>
              <w:rPr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2" w:lineRule="auto"/>
              <w:ind w:left="724" w:firstLine="0"/>
              <w:rPr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7.555" w:hRule="atLeast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230" w:lineRule="auto"/>
              <w:ind w:left="11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If so, what specific collaboration tasks between providers will be implemented to ensure a warm handoff to treatment?:</w:t>
            </w:r>
          </w:p>
          <w:p w:rsidR="00000000" w:rsidDel="00000000" w:rsidP="00000000" w:rsidRDefault="00000000" w:rsidRPr="00000000" w14:paraId="00000058">
            <w:pPr>
              <w:spacing w:line="230" w:lineRule="auto"/>
              <w:ind w:left="11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30" w:lineRule="auto"/>
              <w:ind w:left="11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30" w:lineRule="auto"/>
              <w:ind w:left="11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30" w:lineRule="auto"/>
              <w:rPr>
                <w:b w:val="1"/>
                <w:color w:val="999999"/>
              </w:rPr>
            </w:pPr>
            <w:r w:rsidDel="00000000" w:rsidR="00000000" w:rsidRPr="00000000">
              <w:rPr>
                <w:b w:val="1"/>
                <w:color w:val="999999"/>
                <w:rtl w:val="0"/>
              </w:rPr>
              <w:t xml:space="preserve">(Specify who we will be reaching out to and connecting)</w:t>
            </w:r>
          </w:p>
        </w:tc>
      </w:tr>
      <w:tr>
        <w:trPr>
          <w:cantSplit w:val="0"/>
          <w:trHeight w:val="667.555" w:hRule="atLeast"/>
          <w:tblHeader w:val="0"/>
        </w:trPr>
        <w:tc>
          <w:tcPr/>
          <w:p w:rsidR="00000000" w:rsidDel="00000000" w:rsidP="00000000" w:rsidRDefault="00000000" w:rsidRPr="00000000" w14:paraId="0000005C">
            <w:pPr>
              <w:spacing w:line="230" w:lineRule="auto"/>
              <w:ind w:left="11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Are there other referrals that need to be made? Who is responsible for initiating those? </w:t>
            </w:r>
          </w:p>
          <w:p w:rsidR="00000000" w:rsidDel="00000000" w:rsidP="00000000" w:rsidRDefault="00000000" w:rsidRPr="00000000" w14:paraId="0000005D">
            <w:pPr>
              <w:spacing w:line="230" w:lineRule="auto"/>
              <w:ind w:left="11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line="230" w:lineRule="auto"/>
              <w:ind w:left="11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30" w:lineRule="auto"/>
              <w:ind w:left="11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230" w:lineRule="auto"/>
              <w:rPr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4.6799999999998" w:hRule="atLeast"/>
          <w:tblHeader w:val="0"/>
        </w:trPr>
        <w:tc>
          <w:tcPr/>
          <w:p w:rsidR="00000000" w:rsidDel="00000000" w:rsidP="00000000" w:rsidRDefault="00000000" w:rsidRPr="00000000" w14:paraId="00000061">
            <w:pPr>
              <w:spacing w:line="230" w:lineRule="auto"/>
              <w:ind w:left="112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Is any ongoing support required? Either for supporting family or supporting providers through treatment? What is needed?:</w:t>
            </w:r>
          </w:p>
          <w:p w:rsidR="00000000" w:rsidDel="00000000" w:rsidP="00000000" w:rsidRDefault="00000000" w:rsidRPr="00000000" w14:paraId="00000062">
            <w:pPr>
              <w:spacing w:line="230" w:lineRule="auto"/>
              <w:ind w:left="112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b w:val="1"/>
                <w:color w:val="99999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before="2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600" w:top="740" w:left="500" w:right="380" w:header="0" w:footer="4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6819900</wp:posOffset>
              </wp:positionH>
              <wp:positionV relativeFrom="paragraph">
                <wp:posOffset>9588500</wp:posOffset>
              </wp:positionV>
              <wp:extent cx="214630" cy="229870"/>
              <wp:effectExtent b="0" l="0" r="0" t="0"/>
              <wp:wrapNone/>
              <wp:docPr id="2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262498" y="3688878"/>
                        <a:ext cx="1670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000000476837158" w:line="240"/>
                            <w:ind w:left="60" w:right="0" w:firstLine="30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6819900</wp:posOffset>
              </wp:positionH>
              <wp:positionV relativeFrom="paragraph">
                <wp:posOffset>9588500</wp:posOffset>
              </wp:positionV>
              <wp:extent cx="214630" cy="229870"/>
              <wp:effectExtent b="0" l="0" r="0" t="0"/>
              <wp:wrapNone/>
              <wp:docPr id="2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4630" cy="2298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576" w:hanging="360"/>
      </w:pPr>
      <w:rPr>
        <w:rFonts w:ascii="Calibri" w:cs="Calibri" w:eastAsia="Calibri" w:hAnsi="Calibri"/>
        <w:b w:val="0"/>
        <w:i w:val="0"/>
        <w:sz w:val="20"/>
        <w:szCs w:val="20"/>
      </w:rPr>
    </w:lvl>
    <w:lvl w:ilvl="1">
      <w:start w:val="0"/>
      <w:numFmt w:val="bullet"/>
      <w:lvlText w:val="•"/>
      <w:lvlJc w:val="left"/>
      <w:pPr>
        <w:ind w:left="2866" w:hanging="231"/>
      </w:pPr>
      <w:rPr>
        <w:rFonts w:ascii="Arial" w:cs="Arial" w:eastAsia="Arial" w:hAnsi="Arial"/>
        <w:b w:val="0"/>
        <w:i w:val="0"/>
        <w:color w:val="666666"/>
        <w:sz w:val="14"/>
        <w:szCs w:val="14"/>
      </w:rPr>
    </w:lvl>
    <w:lvl w:ilvl="2">
      <w:start w:val="0"/>
      <w:numFmt w:val="bullet"/>
      <w:lvlText w:val="•"/>
      <w:lvlJc w:val="left"/>
      <w:pPr>
        <w:ind w:left="3022" w:hanging="232"/>
      </w:pPr>
      <w:rPr/>
    </w:lvl>
    <w:lvl w:ilvl="3">
      <w:start w:val="0"/>
      <w:numFmt w:val="bullet"/>
      <w:lvlText w:val="•"/>
      <w:lvlJc w:val="left"/>
      <w:pPr>
        <w:ind w:left="3185" w:hanging="232"/>
      </w:pPr>
      <w:rPr/>
    </w:lvl>
    <w:lvl w:ilvl="4">
      <w:start w:val="0"/>
      <w:numFmt w:val="bullet"/>
      <w:lvlText w:val="•"/>
      <w:lvlJc w:val="left"/>
      <w:pPr>
        <w:ind w:left="3348" w:hanging="232"/>
      </w:pPr>
      <w:rPr/>
    </w:lvl>
    <w:lvl w:ilvl="5">
      <w:start w:val="0"/>
      <w:numFmt w:val="bullet"/>
      <w:lvlText w:val="•"/>
      <w:lvlJc w:val="left"/>
      <w:pPr>
        <w:ind w:left="3511" w:hanging="231"/>
      </w:pPr>
      <w:rPr/>
    </w:lvl>
    <w:lvl w:ilvl="6">
      <w:start w:val="0"/>
      <w:numFmt w:val="bullet"/>
      <w:lvlText w:val="•"/>
      <w:lvlJc w:val="left"/>
      <w:pPr>
        <w:ind w:left="3674" w:hanging="232"/>
      </w:pPr>
      <w:rPr/>
    </w:lvl>
    <w:lvl w:ilvl="7">
      <w:start w:val="0"/>
      <w:numFmt w:val="bullet"/>
      <w:lvlText w:val="•"/>
      <w:lvlJc w:val="left"/>
      <w:pPr>
        <w:ind w:left="3837" w:hanging="232"/>
      </w:pPr>
      <w:rPr/>
    </w:lvl>
    <w:lvl w:ilvl="8">
      <w:start w:val="0"/>
      <w:numFmt w:val="bullet"/>
      <w:lvlText w:val="•"/>
      <w:lvlJc w:val="left"/>
      <w:pPr>
        <w:ind w:left="4000" w:hanging="232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aleway" w:cs="Raleway" w:eastAsia="Raleway" w:hAnsi="Raleway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" w:lineRule="auto"/>
      <w:ind w:left="20"/>
    </w:pPr>
    <w:rPr>
      <w:rFonts w:ascii="Montserrat" w:cs="Montserrat" w:eastAsia="Montserrat" w:hAnsi="Montserrat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" w:lineRule="auto"/>
      <w:ind w:left="20"/>
    </w:pPr>
    <w:rPr>
      <w:rFonts w:ascii="Montserrat" w:cs="Montserrat" w:eastAsia="Montserrat" w:hAnsi="Montserrat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uiPriority w:val="9"/>
    <w:qFormat w:val="1"/>
    <w:pPr>
      <w:spacing w:before="2"/>
      <w:ind w:left="20"/>
      <w:outlineLvl w:val="0"/>
    </w:pPr>
    <w:rPr>
      <w:rFonts w:ascii="Montserrat" w:cs="Montserrat" w:eastAsia="Montserrat" w:hAnsi="Montserrat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BodyText">
    <w:name w:val="Body Text"/>
    <w:basedOn w:val="Normal"/>
    <w:uiPriority w:val="1"/>
    <w:qFormat w:val="1"/>
    <w:rPr>
      <w:sz w:val="20"/>
      <w:szCs w:val="20"/>
    </w:rPr>
  </w:style>
  <w:style w:type="paragraph" w:styleId="ListParagraph">
    <w:name w:val="List Paragraph"/>
    <w:basedOn w:val="Normal"/>
    <w:uiPriority w:val="1"/>
    <w:qFormat w:val="1"/>
    <w:pPr>
      <w:ind w:left="576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Header">
    <w:name w:val="header"/>
    <w:basedOn w:val="Normal"/>
    <w:link w:val="HeaderChar"/>
    <w:uiPriority w:val="99"/>
    <w:unhideWhenUsed w:val="1"/>
    <w:rsid w:val="00FF3E3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F3E30"/>
    <w:rPr>
      <w:rFonts w:ascii="Raleway" w:cs="Raleway" w:eastAsia="Raleway" w:hAnsi="Raleway"/>
    </w:rPr>
  </w:style>
  <w:style w:type="paragraph" w:styleId="Footer">
    <w:name w:val="footer"/>
    <w:basedOn w:val="Normal"/>
    <w:link w:val="FooterChar"/>
    <w:uiPriority w:val="99"/>
    <w:unhideWhenUsed w:val="1"/>
    <w:rsid w:val="00FF3E3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F3E30"/>
    <w:rPr>
      <w:rFonts w:ascii="Raleway" w:cs="Raleway" w:eastAsia="Raleway" w:hAnsi="Raleway"/>
    </w:rPr>
  </w:style>
  <w:style w:type="table" w:styleId="TableGrid">
    <w:name w:val="Table Grid"/>
    <w:basedOn w:val="TableNormal"/>
    <w:uiPriority w:val="39"/>
    <w:rsid w:val="00E63B5F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</w:tblPr>
  </w:style>
  <w:style w:type="table" w:styleId="a6" w:customStyle="1">
    <w:basedOn w:val="TableNormal"/>
    <w:tblPr>
      <w:tblStyleRowBandSize w:val="1"/>
      <w:tblStyleColBandSize w:val="1"/>
    </w:tblPr>
  </w:style>
  <w:style w:type="table" w:styleId="a7" w:customStyle="1">
    <w:basedOn w:val="TableNormal"/>
    <w:tblPr>
      <w:tblStyleRowBandSize w:val="1"/>
      <w:tblStyleColBandSize w:val="1"/>
    </w:tblPr>
  </w:style>
  <w:style w:type="table" w:styleId="a8" w:customStyle="1">
    <w:basedOn w:val="TableNormal"/>
    <w:tblPr>
      <w:tblStyleRowBandSize w:val="1"/>
      <w:tblStyleColBandSize w:val="1"/>
    </w:tblPr>
  </w:style>
  <w:style w:type="table" w:styleId="a9" w:customStyle="1">
    <w:basedOn w:val="TableNormal"/>
    <w:tblPr>
      <w:tblStyleRowBandSize w:val="1"/>
      <w:tblStyleColBandSize w:val="1"/>
    </w:tblPr>
  </w:style>
  <w:style w:type="table" w:styleId="aa" w:customStyle="1">
    <w:basedOn w:val="TableNormal"/>
    <w:tblPr>
      <w:tblStyleRowBandSize w:val="1"/>
      <w:tblStyleColBandSize w:val="1"/>
    </w:tblPr>
  </w:style>
  <w:style w:type="table" w:styleId="ab" w:customStyle="1">
    <w:basedOn w:val="TableNormal"/>
    <w:tblPr>
      <w:tblStyleRowBandSize w:val="1"/>
      <w:tblStyleColBandSize w:val="1"/>
    </w:tblPr>
  </w:style>
  <w:style w:type="table" w:styleId="ac" w:customStyle="1">
    <w:basedOn w:val="TableNormal"/>
    <w:tblPr>
      <w:tblStyleRowBandSize w:val="1"/>
      <w:tblStyleColBandSize w:val="1"/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</w:tblPr>
  </w:style>
  <w:style w:type="table" w:styleId="af" w:customStyle="1">
    <w:basedOn w:val="TableNormal"/>
    <w:tblPr>
      <w:tblStyleRowBandSize w:val="1"/>
      <w:tblStyleColBandSize w:val="1"/>
    </w:tblPr>
  </w:style>
  <w:style w:type="table" w:styleId="af0" w:customStyle="1">
    <w:basedOn w:val="TableNormal"/>
    <w:tblPr>
      <w:tblStyleRowBandSize w:val="1"/>
      <w:tblStyleColBandSize w:val="1"/>
    </w:tblPr>
  </w:style>
  <w:style w:type="table" w:styleId="af1" w:customStyle="1">
    <w:basedOn w:val="TableNormal"/>
    <w:tblPr>
      <w:tblStyleRowBandSize w:val="1"/>
      <w:tblStyleColBandSize w:val="1"/>
    </w:tblPr>
  </w:style>
  <w:style w:type="table" w:styleId="af2" w:customStyle="1">
    <w:basedOn w:val="TableNormal"/>
    <w:tblPr>
      <w:tblStyleRowBandSize w:val="1"/>
      <w:tblStyleColBandSize w:val="1"/>
    </w:tblPr>
  </w:style>
  <w:style w:type="table" w:styleId="af3" w:customStyle="1">
    <w:basedOn w:val="TableNormal"/>
    <w:tblPr>
      <w:tblStyleRowBandSize w:val="1"/>
      <w:tblStyleColBandSize w:val="1"/>
    </w:tblPr>
  </w:style>
  <w:style w:type="table" w:styleId="af4" w:customStyle="1">
    <w:basedOn w:val="TableNormal"/>
    <w:tblPr>
      <w:tblStyleRowBandSize w:val="1"/>
      <w:tblStyleColBandSize w:val="1"/>
    </w:tblPr>
  </w:style>
  <w:style w:type="table" w:styleId="af5" w:customStyle="1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B369D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B369D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q7TBuv+NpL8l0/paqxZa0SeMBUw==">CgMxLjAyDmguaGw0bTFqdmVzY3oxMg5oLmE0cWJsMjVjZmRwYzIOaC40dDZrZzVkNnFwN24yDmgua2VrcHE5MWI3eHppMg5oLjhlemFtcDludjJrMzIOaC43YTE2aHZya3BnYXk4AHIhMXFpdzBYcFNQcDhzaTFoTDZVS3Z6dUZGNnctYWFKUlBu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2023-06-22T13:24:00Z</dcterms:created>
  <dc:creator>Cassie Yackley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2022-10-16T00:00:00Z</vt:filetime>
  </property>
  <property fmtid="{D5CDD505-2E9C-101B-9397-08002B2CF9AE}" pid="5" name="Producer">
    <vt:lpwstr>Adobe PDF Library 21.11.71</vt:lpwstr>
  </property>
  <property fmtid="{D5CDD505-2E9C-101B-9397-08002B2CF9AE}" pid="6" name="SourceModified">
    <vt:lpwstr/>
  </property>
  <property fmtid="{D5CDD505-2E9C-101B-9397-08002B2CF9AE}" pid="7" name="LastSaved">
    <vt:lpwstr>2022-10-16T00:00:00Z</vt:lpwstr>
  </property>
  <property fmtid="{D5CDD505-2E9C-101B-9397-08002B2CF9AE}" pid="8" name="Producer">
    <vt:lpwstr>Adobe PDF Library 21.11.71</vt:lpwstr>
  </property>
  <property fmtid="{D5CDD505-2E9C-101B-9397-08002B2CF9AE}" pid="9" name="SourceModified">
    <vt:lpwstr>SourceModified</vt:lpwstr>
  </property>
  <property fmtid="{D5CDD505-2E9C-101B-9397-08002B2CF9AE}" pid="10" name="Creator">
    <vt:lpwstr>Acrobat PDFMaker 21 for Word</vt:lpwstr>
  </property>
  <property fmtid="{D5CDD505-2E9C-101B-9397-08002B2CF9AE}" pid="11" name="Created">
    <vt:lpwstr>2022-01-29T00:00:00Z</vt:lpwstr>
  </property>
</Properties>
</file>